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CB" w:rsidRPr="003A55CB" w:rsidRDefault="003A55CB" w:rsidP="003A55CB">
      <w:pPr>
        <w:shd w:val="clear" w:color="auto" w:fill="E4EBF1"/>
        <w:spacing w:after="225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</w:pPr>
      <w:r w:rsidRPr="003A55CB">
        <w:rPr>
          <w:rFonts w:ascii="Arial CE" w:eastAsia="Times New Roman" w:hAnsi="Arial CE" w:cs="Arial CE"/>
          <w:b/>
          <w:bCs/>
          <w:color w:val="000000"/>
          <w:kern w:val="36"/>
          <w:sz w:val="43"/>
          <w:szCs w:val="43"/>
          <w:lang w:eastAsia="cs-CZ"/>
        </w:rPr>
        <w:t>Výroční zpráva za rok 2006</w:t>
      </w:r>
    </w:p>
    <w:p w:rsidR="003A55CB" w:rsidRPr="003A55CB" w:rsidRDefault="003A55CB" w:rsidP="003A55CB">
      <w:pPr>
        <w:shd w:val="clear" w:color="auto" w:fill="E4EBF1"/>
        <w:spacing w:after="150" w:line="326" w:lineRule="atLeast"/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</w:pPr>
      <w:r w:rsidRPr="003A55CB">
        <w:rPr>
          <w:rFonts w:ascii="Arial CE" w:eastAsia="Times New Roman" w:hAnsi="Arial CE" w:cs="Arial CE"/>
          <w:color w:val="333333"/>
          <w:sz w:val="20"/>
          <w:szCs w:val="20"/>
          <w:lang w:eastAsia="cs-CZ"/>
        </w:rPr>
        <w:t>Zveřejněno: </w:t>
      </w:r>
      <w:r w:rsidRPr="003A55CB">
        <w:rPr>
          <w:rFonts w:ascii="Arial CE" w:eastAsia="Times New Roman" w:hAnsi="Arial CE" w:cs="Arial CE"/>
          <w:b/>
          <w:bCs/>
          <w:color w:val="333333"/>
          <w:sz w:val="20"/>
          <w:szCs w:val="20"/>
          <w:lang w:eastAsia="cs-CZ"/>
        </w:rPr>
        <w:t>23. 2. 2007</w:t>
      </w:r>
    </w:p>
    <w:p w:rsidR="003A55CB" w:rsidRPr="003A55CB" w:rsidRDefault="003A55CB" w:rsidP="003A55CB">
      <w:pPr>
        <w:shd w:val="clear" w:color="auto" w:fill="E4EBF1"/>
        <w:spacing w:after="120" w:line="326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 w:rsidRPr="003A55CB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Výroční zpráva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 poskytování informací dle zákona č. 106/1999 Sb., o svobodném přístupu k informacím, ve znění pozdějších předpisů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8"/>
          <w:szCs w:val="28"/>
          <w:u w:val="single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Obecní úřad Oskava vydává na základě § 18 zákona č. 106/1999 Sb., o svobodném přístupu k informacím, ve znění pozdějších předpisů, výroční zprávu o své činnosti při poskytování informací dle uvedeného zákona za rok </w:t>
      </w:r>
      <w:r w:rsidRPr="003A55CB"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  <w:t>2006</w:t>
      </w: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l. </w:t>
      </w:r>
      <w:r w:rsidRPr="003A55C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Počet písemně podaných žádostí o informace: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 w:hanging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Za sledované období leden až prosinec 2006 nebyly na Obecní úřad Oskava podány  žádné  žádosti o poskytnutí informací dle daného zákona.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 w:hanging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2. </w:t>
      </w:r>
      <w:r w:rsidRPr="003A55C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Počet podaných odvolání proti rozhodnutí</w:t>
      </w: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Odvolání proti rozhodnutí Obecního úřadu nebylo podáno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3. </w:t>
      </w:r>
      <w:r w:rsidRPr="003A55C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Opis podaných částí každého rozsudku soudu</w:t>
      </w: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V roce 2006 nedošlo k přezkoumání rozhodnutí Obecního úřadu Oskava o odmítnutí žádosti soudem dle příslušných ustanovení zákona č. 99/1963 Sb. Občanský soudní řád, ve znění pozdějších předpisů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4. </w:t>
      </w:r>
      <w:r w:rsidRPr="003A55C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Výsledky řízení o sankcích za nedodržení zákona</w:t>
      </w: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Za hodnocené období nebylo nutné zahajovat řízení o sankcích za nedodržování zákona o svobodném přístupu k informacím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5. </w:t>
      </w:r>
      <w:r w:rsidRPr="003A55C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cs-CZ"/>
        </w:rPr>
        <w:t>Další informace vztahující se k uplatňování zákona</w:t>
      </w: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:</w:t>
      </w:r>
    </w:p>
    <w:p w:rsidR="003A55CB" w:rsidRPr="003A55CB" w:rsidRDefault="003A55CB" w:rsidP="003A55CB">
      <w:pPr>
        <w:shd w:val="clear" w:color="auto" w:fill="FAFEF1"/>
        <w:spacing w:after="120" w:line="240" w:lineRule="auto"/>
        <w:ind w:left="180" w:hanging="180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Informace poskytované ústní formou u Obecního úřadu Oskava fyzickým i právnickým osobám vyřizovány okamžitě.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lastRenderedPageBreak/>
        <w:t> V Oskavě </w:t>
      </w:r>
      <w:proofErr w:type="gramStart"/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23.2.2007</w:t>
      </w:r>
      <w:proofErr w:type="gramEnd"/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         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:rsidR="003A55CB" w:rsidRPr="003A55CB" w:rsidRDefault="003A55CB" w:rsidP="003A55CB">
      <w:pPr>
        <w:shd w:val="clear" w:color="auto" w:fill="FAFEF1"/>
        <w:spacing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                                                              </w:t>
      </w:r>
      <w:bookmarkStart w:id="0" w:name="_GoBack"/>
      <w:bookmarkEnd w:id="0"/>
      <w:r w:rsidRPr="003A55C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   Radomil Brada – starosta obce</w:t>
      </w:r>
    </w:p>
    <w:p w:rsidR="00EE0CB3" w:rsidRDefault="00EE0CB3"/>
    <w:sectPr w:rsidR="00EE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CB"/>
    <w:rsid w:val="003A55CB"/>
    <w:rsid w:val="00E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5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55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A55CB"/>
  </w:style>
  <w:style w:type="character" w:styleId="Siln">
    <w:name w:val="Strong"/>
    <w:basedOn w:val="Standardnpsmoodstavce"/>
    <w:uiPriority w:val="22"/>
    <w:qFormat/>
    <w:rsid w:val="003A55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5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55C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A55CB"/>
  </w:style>
  <w:style w:type="character" w:styleId="Siln">
    <w:name w:val="Strong"/>
    <w:basedOn w:val="Standardnpsmoodstavce"/>
    <w:uiPriority w:val="22"/>
    <w:qFormat/>
    <w:rsid w:val="003A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2015-11-03T12:09:00Z</dcterms:created>
  <dcterms:modified xsi:type="dcterms:W3CDTF">2015-11-03T12:09:00Z</dcterms:modified>
</cp:coreProperties>
</file>