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7" w:rsidRDefault="00422EE1" w:rsidP="00422E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Obec Oskava, Oskava 112,  788 01 Oskava</w:t>
      </w:r>
    </w:p>
    <w:p w:rsidR="00422EE1" w:rsidRDefault="00422EE1" w:rsidP="00422EE1">
      <w:pPr>
        <w:jc w:val="center"/>
        <w:rPr>
          <w:sz w:val="28"/>
          <w:szCs w:val="28"/>
        </w:rPr>
      </w:pPr>
    </w:p>
    <w:p w:rsidR="00422EE1" w:rsidRDefault="00422EE1" w:rsidP="00422EE1">
      <w:pPr>
        <w:jc w:val="center"/>
        <w:rPr>
          <w:sz w:val="28"/>
          <w:szCs w:val="28"/>
        </w:rPr>
      </w:pP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Záměr prodeje pozemků</w:t>
      </w: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422EE1" w:rsidRDefault="00FC016A" w:rsidP="00422EE1">
      <w:pPr>
        <w:rPr>
          <w:sz w:val="28"/>
          <w:szCs w:val="28"/>
        </w:rPr>
      </w:pPr>
      <w:r>
        <w:rPr>
          <w:sz w:val="28"/>
          <w:szCs w:val="28"/>
        </w:rPr>
        <w:t>Pozemek p.č. 1325/3 - část</w:t>
      </w:r>
    </w:p>
    <w:p w:rsidR="00422EE1" w:rsidRDefault="00422EE1" w:rsidP="00422EE1">
      <w:pPr>
        <w:rPr>
          <w:sz w:val="28"/>
          <w:szCs w:val="28"/>
        </w:rPr>
      </w:pPr>
      <w:r>
        <w:rPr>
          <w:sz w:val="28"/>
          <w:szCs w:val="28"/>
        </w:rPr>
        <w:t xml:space="preserve">v katastrálním území </w:t>
      </w:r>
      <w:r w:rsidR="00FC016A">
        <w:rPr>
          <w:sz w:val="28"/>
          <w:szCs w:val="28"/>
        </w:rPr>
        <w:t xml:space="preserve"> Třemešek</w:t>
      </w: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Default="00422EE1" w:rsidP="00422EE1">
      <w:pPr>
        <w:rPr>
          <w:sz w:val="28"/>
          <w:szCs w:val="28"/>
        </w:rPr>
      </w:pPr>
    </w:p>
    <w:p w:rsidR="00422EE1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zveřejnění:</w:t>
      </w:r>
      <w:r>
        <w:rPr>
          <w:sz w:val="24"/>
          <w:szCs w:val="24"/>
        </w:rPr>
        <w:t xml:space="preserve"> 21.</w:t>
      </w:r>
      <w:r w:rsidR="00FC016A">
        <w:rPr>
          <w:sz w:val="24"/>
          <w:szCs w:val="24"/>
        </w:rPr>
        <w:t>0</w:t>
      </w:r>
      <w:r>
        <w:rPr>
          <w:sz w:val="24"/>
          <w:szCs w:val="24"/>
        </w:rPr>
        <w:t>4.2017</w:t>
      </w:r>
    </w:p>
    <w:p w:rsidR="00422EE1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sejmutí:</w:t>
      </w:r>
      <w:r w:rsidR="00FC016A">
        <w:rPr>
          <w:sz w:val="24"/>
          <w:szCs w:val="24"/>
        </w:rPr>
        <w:t xml:space="preserve"> 09.05.2017</w:t>
      </w:r>
    </w:p>
    <w:sectPr w:rsidR="00422EE1" w:rsidRPr="0042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1"/>
    <w:rsid w:val="00422EE1"/>
    <w:rsid w:val="007E5257"/>
    <w:rsid w:val="009F4E21"/>
    <w:rsid w:val="00B96818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75CB-F9FF-48B3-8889-B3F6624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Pavlína Utěšená</cp:lastModifiedBy>
  <cp:revision>2</cp:revision>
  <cp:lastPrinted>2017-04-21T07:59:00Z</cp:lastPrinted>
  <dcterms:created xsi:type="dcterms:W3CDTF">2017-04-21T08:16:00Z</dcterms:created>
  <dcterms:modified xsi:type="dcterms:W3CDTF">2017-04-21T08:16:00Z</dcterms:modified>
</cp:coreProperties>
</file>